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Ульяновск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«Цифролаб»,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 генерального</w:t>
      </w:r>
      <w:r>
        <w:rPr>
          <w:sz w:val="24"/>
        </w:rPr>
        <w:t xml:space="preserve"> директора </w:t>
      </w:r>
      <w:r>
        <w:rPr>
          <w:sz w:val="24"/>
        </w:rPr>
        <w:t>Ибраимова Эрнеста Арленовича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 xml:space="preserve">ии заключить Договор-оферту на оказание платных услуг (далее по тексту – Договор) </w:t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действующей редакции на официальном сайте: https://express.nevaclinic.ru/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>на сайте: https://express.nevaclinic.ru/</w:t>
      </w:r>
      <w:r>
        <w:rPr>
          <w:sz w:val="24"/>
        </w:rPr>
        <w:t xml:space="preserve">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z w:val="24"/>
        </w:rPr>
        <w:t>https://express.nevaclinic.ru/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«Цифролаб», адрес местонахождения:</w:t>
      </w:r>
      <w:r>
        <w:rPr>
          <w:sz w:val="24"/>
        </w:rPr>
        <w:t xml:space="preserve"> </w:t>
      </w:r>
      <w:r>
        <w:rPr>
          <w:sz w:val="24"/>
        </w:rPr>
        <w:t xml:space="preserve">432072, Ульяновская область, </w:t>
      </w:r>
      <w:r>
        <w:rPr>
          <w:sz w:val="24"/>
        </w:rPr>
        <w:t xml:space="preserve">г. Ульяновск, </w:t>
      </w:r>
      <w:r>
        <w:rPr>
          <w:sz w:val="24"/>
        </w:rPr>
        <w:t>пр-кт</w:t>
      </w:r>
      <w:r>
        <w:rPr>
          <w:sz w:val="24"/>
        </w:rPr>
        <w:t xml:space="preserve"> Ленинского Комсомола, дом 35А, помещение 1 этаж, ОГРН: 1227300014150 от 07.11.2022 выдано УФНС по Ульяновской области, ИНН 7300010443, КПП 730001001.</w:t>
      </w:r>
    </w:p>
    <w:p w14:paraId="14000000">
      <w:pPr>
        <w:tabs>
          <w:tab w:leader="none" w:pos="1349" w:val="left"/>
        </w:tabs>
        <w:spacing w:before="1"/>
        <w:ind w:right="163"/>
        <w:jc w:val="both"/>
        <w:rPr>
          <w:sz w:val="24"/>
        </w:rPr>
      </w:pPr>
      <w:r>
        <w:rPr>
          <w:sz w:val="24"/>
        </w:rPr>
        <w:t xml:space="preserve">  Адреса мест осуществления лицензируемых видов деятельности Исполнителя:</w:t>
      </w:r>
    </w:p>
    <w:p w14:paraId="15000000">
      <w:pPr>
        <w:tabs>
          <w:tab w:leader="none" w:pos="1349" w:val="left"/>
        </w:tabs>
        <w:spacing w:before="1"/>
        <w:ind w:firstLine="0" w:left="105" w:right="163"/>
        <w:jc w:val="both"/>
        <w:rPr>
          <w:sz w:val="24"/>
        </w:rPr>
      </w:pPr>
      <w:r>
        <w:rPr>
          <w:sz w:val="24"/>
        </w:rPr>
        <w:t>- 432072, Ульяновская область, г. Ульяновск, пр-т Ленинского Комсомола, д. 51;</w:t>
      </w:r>
    </w:p>
    <w:p w14:paraId="16000000">
      <w:pPr>
        <w:tabs>
          <w:tab w:leader="none" w:pos="1349" w:val="left"/>
        </w:tabs>
        <w:spacing w:before="1"/>
        <w:ind w:firstLine="0" w:left="105" w:right="163"/>
        <w:jc w:val="both"/>
        <w:rPr>
          <w:sz w:val="24"/>
        </w:rPr>
      </w:pPr>
      <w:r>
        <w:rPr>
          <w:sz w:val="24"/>
        </w:rPr>
        <w:t>- 432029, Ульяновская область, г. Ульяновск, Камышинская, д. 25, корп. 1;</w:t>
      </w:r>
    </w:p>
    <w:p w14:paraId="17000000">
      <w:pPr>
        <w:tabs>
          <w:tab w:leader="none" w:pos="1349" w:val="left"/>
        </w:tabs>
        <w:spacing w:before="1"/>
        <w:ind w:firstLine="0" w:left="105" w:right="163"/>
        <w:jc w:val="both"/>
        <w:rPr>
          <w:sz w:val="24"/>
        </w:rPr>
      </w:pPr>
      <w:r>
        <w:rPr>
          <w:sz w:val="24"/>
        </w:rPr>
        <w:t xml:space="preserve">- 433400, Ульяновская область, </w:t>
      </w:r>
      <w:r>
        <w:rPr>
          <w:sz w:val="24"/>
        </w:rPr>
        <w:t>Чердаклинский</w:t>
      </w:r>
      <w:r>
        <w:rPr>
          <w:sz w:val="24"/>
        </w:rPr>
        <w:t xml:space="preserve"> р-н, </w:t>
      </w:r>
      <w:r>
        <w:rPr>
          <w:sz w:val="24"/>
        </w:rPr>
        <w:t>р.п</w:t>
      </w:r>
      <w:r>
        <w:rPr>
          <w:sz w:val="24"/>
        </w:rPr>
        <w:t xml:space="preserve">. Чердаклы, ул. Первомайская,                   </w:t>
      </w:r>
      <w:r>
        <w:rPr>
          <w:sz w:val="24"/>
        </w:rPr>
        <w:t>зд</w:t>
      </w:r>
      <w:r>
        <w:rPr>
          <w:sz w:val="24"/>
        </w:rPr>
        <w:t>. 30.</w:t>
      </w:r>
    </w:p>
    <w:p w14:paraId="18000000">
      <w:pPr>
        <w:numPr>
          <w:numId w:val="2"/>
        </w:numPr>
        <w:tabs>
          <w:tab w:leader="none" w:pos="1349" w:val="left"/>
        </w:tabs>
        <w:spacing w:before="1"/>
        <w:ind w:right="163"/>
        <w:jc w:val="both"/>
        <w:rPr>
          <w:sz w:val="24"/>
        </w:rPr>
      </w:pPr>
      <w:r>
        <w:rPr>
          <w:sz w:val="24"/>
        </w:rPr>
        <w:t>432000, Ульяновская область, г. Ульяновск, ул. Аблукова, д. 20;</w:t>
      </w:r>
    </w:p>
    <w:p w14:paraId="19000000">
      <w:pPr>
        <w:numPr>
          <w:numId w:val="2"/>
        </w:numPr>
        <w:tabs>
          <w:tab w:leader="none" w:pos="1349" w:val="left"/>
        </w:tabs>
        <w:spacing w:before="1"/>
        <w:ind w:right="163"/>
        <w:jc w:val="both"/>
        <w:rPr>
          <w:sz w:val="24"/>
        </w:rPr>
      </w:pPr>
      <w:r>
        <w:rPr>
          <w:sz w:val="24"/>
        </w:rPr>
        <w:t>432000, Ульяновская область, г. Ульяновск, ул. Водопроводная, д. 2;</w:t>
      </w:r>
    </w:p>
    <w:p w14:paraId="1A000000">
      <w:pPr>
        <w:numPr>
          <w:numId w:val="2"/>
        </w:numPr>
        <w:tabs>
          <w:tab w:leader="none" w:pos="1349" w:val="left"/>
        </w:tabs>
        <w:spacing w:before="1"/>
        <w:ind w:right="163"/>
        <w:jc w:val="both"/>
        <w:rPr>
          <w:sz w:val="24"/>
        </w:rPr>
      </w:pPr>
      <w:r>
        <w:rPr>
          <w:sz w:val="24"/>
        </w:rPr>
        <w:t>432000, Ульяновская область, г. Ульяновск, ул. Юго-Западная, д. 11.</w:t>
      </w:r>
    </w:p>
    <w:p w14:paraId="1B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C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 перечня услуг, размещённого на сайте https://express.nevaclinic.ru/</w:t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D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E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F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Заказчиком/Потребителем на сайте https://express.nevaclinic.ru/</w:t>
      </w:r>
      <w:r>
        <w:rPr>
          <w:sz w:val="24"/>
        </w:rPr>
        <w:t>, в соответствии с условиями пользовательского соглашения, размещённого на сайте https://express.nevaclinic.ru/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20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21000000">
      <w:pPr>
        <w:pStyle w:val="Style_2"/>
        <w:ind w:firstLine="0" w:left="0"/>
        <w:jc w:val="left"/>
        <w:rPr>
          <w:sz w:val="24"/>
        </w:rPr>
      </w:pPr>
    </w:p>
    <w:p w14:paraId="22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23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24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6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8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9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A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B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https://express.nevaclinic.ru/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C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D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E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F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30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31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>Исполнитель оказывает медицинские услуги в соответствии с Пере</w:t>
      </w:r>
      <w:r>
        <w:rPr>
          <w:sz w:val="24"/>
        </w:rPr>
        <w:t>чнем услуг, указанных в п. 8</w:t>
      </w:r>
      <w:r>
        <w:rPr>
          <w:sz w:val="24"/>
        </w:rPr>
        <w:t xml:space="preserve"> Лицензии на осуществление медицинской деятельности</w:t>
      </w:r>
      <w:r>
        <w:rPr>
          <w:sz w:val="24"/>
        </w:rPr>
        <w:t xml:space="preserve"> </w:t>
      </w:r>
      <w:bookmarkStart w:id="2" w:name="_Hlk238486380"/>
      <w:bookmarkEnd w:id="2"/>
      <w:r>
        <w:rPr>
          <w:sz w:val="24"/>
        </w:rPr>
        <w:t>№Л041-01188-73/00669635</w:t>
      </w:r>
      <w:r>
        <w:rPr>
          <w:sz w:val="24"/>
        </w:rPr>
        <w:t xml:space="preserve"> от 10.08.2023</w:t>
      </w:r>
      <w:r>
        <w:rPr>
          <w:sz w:val="24"/>
        </w:rPr>
        <w:t>, выданной Министерством здравоохранения Ульяновской области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https://express.nevaclinic.ru/</w:t>
      </w:r>
      <w:r>
        <w:rPr>
          <w:sz w:val="24"/>
        </w:rPr>
        <w:t xml:space="preserve">. </w:t>
      </w:r>
    </w:p>
    <w:p w14:paraId="32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33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34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5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6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7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8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9000000">
      <w:pPr>
        <w:pStyle w:val="Style_2"/>
        <w:ind w:firstLine="0" w:left="0"/>
        <w:jc w:val="left"/>
        <w:rPr>
          <w:b w:val="1"/>
          <w:sz w:val="24"/>
        </w:rPr>
      </w:pPr>
    </w:p>
    <w:p w14:paraId="3A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B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C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D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E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F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40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5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6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7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8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9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A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B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C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D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E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F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50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51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52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53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54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5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6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7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8000000">
      <w:pPr>
        <w:pStyle w:val="Style_4"/>
        <w:widowControl w:val="1"/>
        <w:numPr>
          <w:ilvl w:val="1"/>
          <w:numId w:val="3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9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A000000">
      <w:pPr>
        <w:pStyle w:val="Style_4"/>
        <w:numPr>
          <w:ilvl w:val="1"/>
          <w:numId w:val="3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B000000">
      <w:pPr>
        <w:pStyle w:val="Style_2"/>
        <w:ind w:firstLine="0" w:left="0"/>
        <w:jc w:val="left"/>
        <w:rPr>
          <w:sz w:val="24"/>
        </w:rPr>
      </w:pPr>
    </w:p>
    <w:p w14:paraId="5C000000">
      <w:pPr>
        <w:pStyle w:val="Style_3"/>
        <w:numPr>
          <w:ilvl w:val="0"/>
          <w:numId w:val="3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63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64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5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6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7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8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9000000">
      <w:pPr>
        <w:pStyle w:val="Style_3"/>
        <w:numPr>
          <w:ilvl w:val="0"/>
          <w:numId w:val="3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A000000">
      <w:pPr>
        <w:pStyle w:val="Style_4"/>
        <w:numPr>
          <w:ilvl w:val="1"/>
          <w:numId w:val="3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B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C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D000000">
      <w:pPr>
        <w:pStyle w:val="Style_4"/>
        <w:numPr>
          <w:ilvl w:val="1"/>
          <w:numId w:val="3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E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F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70000000">
      <w:pPr>
        <w:pStyle w:val="Style_4"/>
        <w:numPr>
          <w:ilvl w:val="0"/>
          <w:numId w:val="3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71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72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73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74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5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6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>ечения безопасности присутствующих в помещениях ООО «Цифролаб</w:t>
      </w:r>
      <w:r>
        <w:rPr>
          <w:sz w:val="24"/>
        </w:rPr>
        <w:t xml:space="preserve">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7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8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«Цифролаб» используется система видеонаблюдения в целях обеспечения безопасности.</w:t>
      </w:r>
    </w:p>
    <w:p w14:paraId="79000000">
      <w:pPr>
        <w:pStyle w:val="Style_4"/>
        <w:numPr>
          <w:ilvl w:val="1"/>
          <w:numId w:val="3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A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B000000">
      <w:pPr>
        <w:pStyle w:val="Style_4"/>
        <w:numPr>
          <w:ilvl w:val="0"/>
          <w:numId w:val="3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C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D000000">
      <w:pPr>
        <w:tabs>
          <w:tab w:leader="none" w:pos="1182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ООО «Цифролаб»</w:t>
      </w:r>
    </w:p>
    <w:p w14:paraId="7E000000">
      <w:pPr>
        <w:tabs>
          <w:tab w:leader="none" w:pos="1182" w:val="left"/>
          <w:tab w:leader="none" w:pos="6090" w:val="left"/>
        </w:tabs>
        <w:ind w:firstLine="0" w:left="0" w:right="165"/>
        <w:jc w:val="both"/>
        <w:rPr>
          <w:sz w:val="24"/>
        </w:rPr>
      </w:pPr>
      <w:r>
        <w:rPr>
          <w:sz w:val="24"/>
        </w:rPr>
        <w:t>432072, Ульяновская область, г.</w:t>
      </w:r>
      <w:r>
        <w:rPr>
          <w:sz w:val="24"/>
        </w:rPr>
        <w:t xml:space="preserve"> </w:t>
      </w:r>
      <w:r>
        <w:rPr>
          <w:sz w:val="24"/>
        </w:rPr>
        <w:t xml:space="preserve">Ульяновск, </w:t>
      </w:r>
      <w:r>
        <w:rPr>
          <w:sz w:val="24"/>
        </w:rPr>
        <w:t>пр-кт</w:t>
      </w:r>
      <w:r>
        <w:rPr>
          <w:sz w:val="24"/>
        </w:rPr>
        <w:t xml:space="preserve"> Ленинского Комсомола, дом 35А, помещение 1 этаж.</w:t>
      </w:r>
    </w:p>
    <w:p w14:paraId="7F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ИНН 7300010443,</w:t>
      </w:r>
    </w:p>
    <w:p w14:paraId="80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КПП 730001001</w:t>
      </w:r>
    </w:p>
    <w:p w14:paraId="81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ОГРН 1227300014150</w:t>
      </w:r>
    </w:p>
    <w:p w14:paraId="82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р/с </w:t>
      </w:r>
      <w:r>
        <w:rPr>
          <w:sz w:val="24"/>
        </w:rPr>
        <w:t>40702810929280007708</w:t>
      </w:r>
    </w:p>
    <w:p w14:paraId="83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к/с </w:t>
      </w:r>
      <w:r>
        <w:rPr>
          <w:sz w:val="24"/>
        </w:rPr>
        <w:t>30101810200000000824</w:t>
      </w:r>
    </w:p>
    <w:p w14:paraId="84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БИК </w:t>
      </w:r>
      <w:r>
        <w:rPr>
          <w:sz w:val="24"/>
        </w:rPr>
        <w:t>042202824</w:t>
      </w:r>
    </w:p>
    <w:p w14:paraId="85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>ФИЛИАЛ "НИЖЕГОРОДСКИЙ" АО "АЛЬФА-БАНК"</w:t>
      </w:r>
    </w:p>
    <w:p w14:paraId="86000000">
      <w:pPr>
        <w:tabs>
          <w:tab w:leader="none" w:pos="1182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7000000">
      <w:pPr>
        <w:tabs>
          <w:tab w:leader="none" w:pos="1182" w:val="left"/>
        </w:tabs>
        <w:ind/>
        <w:rPr>
          <w:sz w:val="24"/>
        </w:rPr>
      </w:pPr>
      <w:bookmarkEnd w:id="1"/>
    </w:p>
    <w:p w14:paraId="88000000">
      <w:pPr>
        <w:tabs>
          <w:tab w:leader="none" w:pos="1182" w:val="left"/>
        </w:tabs>
        <w:ind/>
        <w:rPr>
          <w:sz w:val="24"/>
        </w:rPr>
      </w:pPr>
    </w:p>
    <w:p w14:paraId="89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Неразрешенное упоминание1"/>
    <w:basedOn w:val="Style_12"/>
    <w:link w:val="Style_11_ch"/>
    <w:rPr>
      <w:color w:val="605E5C"/>
      <w:shd w:fill="E1DFDD" w:val="clear"/>
    </w:rPr>
  </w:style>
  <w:style w:styleId="Style_11_ch" w:type="character">
    <w:name w:val="Неразрешенное упоминание1"/>
    <w:basedOn w:val="Style_12_ch"/>
    <w:link w:val="Style_11"/>
    <w:rPr>
      <w:color w:val="605E5C"/>
      <w:shd w:fill="E1DFDD" w:val="clear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13" w:type="paragraph">
    <w:name w:val="toc 3"/>
    <w:next w:val="Style_5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basedOn w:val="Style_5"/>
    <w:link w:val="Style_15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15_ch" w:type="character">
    <w:name w:val="heading 1"/>
    <w:basedOn w:val="Style_5_ch"/>
    <w:link w:val="Style_15"/>
    <w:rPr>
      <w:b w:val="1"/>
      <w:sz w:val="20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Гиперссылка1"/>
    <w:basedOn w:val="Style_12"/>
    <w:link w:val="Style_17_ch"/>
    <w:rPr>
      <w:color w:themeColor="hyperlink" w:val="0000FF"/>
      <w:u w:val="single"/>
    </w:rPr>
  </w:style>
  <w:style w:styleId="Style_17_ch" w:type="character">
    <w:name w:val="Гиперссылка1"/>
    <w:basedOn w:val="Style_12_ch"/>
    <w:link w:val="Style_17"/>
    <w:rPr>
      <w:color w:themeColor="hyperlink" w:val="0000FF"/>
      <w:u w:val="single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toc 1"/>
    <w:next w:val="Style_5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5"/>
    <w:link w:val="Style_22_ch"/>
    <w:uiPriority w:val="39"/>
    <w:pPr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header"/>
    <w:basedOn w:val="Style_5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5_ch"/>
    <w:link w:val="Style_23"/>
  </w:style>
  <w:style w:styleId="Style_24" w:type="paragraph">
    <w:name w:val="Обычный1"/>
    <w:link w:val="Style_24_ch"/>
    <w:rPr>
      <w:rFonts w:ascii="Times New Roman" w:hAnsi="Times New Roman"/>
    </w:rPr>
  </w:style>
  <w:style w:styleId="Style_24_ch" w:type="character">
    <w:name w:val="Обычный1"/>
    <w:link w:val="Style_24"/>
    <w:rPr>
      <w:rFonts w:ascii="Times New Roman" w:hAnsi="Times New Roman"/>
    </w:rPr>
  </w:style>
  <w:style w:styleId="Style_25" w:type="paragraph">
    <w:name w:val="toc 8"/>
    <w:next w:val="Style_5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26" w:type="paragraph">
    <w:name w:val="toc 5"/>
    <w:next w:val="Style_5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alloon Text"/>
    <w:basedOn w:val="Style_5"/>
    <w:link w:val="Style_27_ch"/>
    <w:rPr>
      <w:rFonts w:ascii="Segoe UI" w:hAnsi="Segoe UI"/>
      <w:sz w:val="18"/>
    </w:rPr>
  </w:style>
  <w:style w:styleId="Style_27_ch" w:type="character">
    <w:name w:val="Balloon Text"/>
    <w:basedOn w:val="Style_5_ch"/>
    <w:link w:val="Style_27"/>
    <w:rPr>
      <w:rFonts w:ascii="Segoe UI" w:hAnsi="Segoe UI"/>
      <w:sz w:val="18"/>
    </w:rPr>
  </w:style>
  <w:style w:styleId="Style_28" w:type="paragraph">
    <w:name w:val="Неразрешенное упоминание1"/>
    <w:basedOn w:val="Style_12"/>
    <w:link w:val="Style_28_ch"/>
    <w:rPr>
      <w:color w:val="605E5C"/>
      <w:shd w:fill="E1DFDD" w:val="clear"/>
    </w:rPr>
  </w:style>
  <w:style w:styleId="Style_28_ch" w:type="character">
    <w:name w:val="Неразрешенное упоминание1"/>
    <w:basedOn w:val="Style_12_ch"/>
    <w:link w:val="Style_28"/>
    <w:rPr>
      <w:color w:val="605E5C"/>
      <w:shd w:fill="E1DFDD" w:val="clear"/>
    </w:rPr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able Paragraph"/>
    <w:basedOn w:val="Style_5"/>
    <w:link w:val="Style_30_ch"/>
  </w:style>
  <w:style w:styleId="Style_30_ch" w:type="character">
    <w:name w:val="Table Paragraph"/>
    <w:basedOn w:val="Style_5_ch"/>
    <w:link w:val="Style_30"/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31" w:type="paragraph">
    <w:name w:val="Title"/>
    <w:basedOn w:val="Style_5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5_ch"/>
    <w:link w:val="Style_31"/>
    <w:rPr>
      <w:sz w:val="24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styleId="Style_3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2026-08-26T15:10:18Z</dcterms:modified>
</cp:coreProperties>
</file>